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Arial" w:eastAsia="Times New Roman" w:hAnsi="Arial" w:cs="Arial"/>
          <w:b/>
          <w:bCs/>
          <w:color w:val="006400"/>
          <w:sz w:val="36"/>
          <w:lang w:eastAsia="ru-RU"/>
        </w:rPr>
        <w:t>Примерный список литературы</w:t>
      </w:r>
    </w:p>
    <w:p w:rsidR="007416DA" w:rsidRPr="007416DA" w:rsidRDefault="007416DA" w:rsidP="007416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Arial" w:eastAsia="Times New Roman" w:hAnsi="Arial" w:cs="Arial"/>
          <w:b/>
          <w:bCs/>
          <w:color w:val="006400"/>
          <w:sz w:val="36"/>
          <w:lang w:eastAsia="ru-RU"/>
        </w:rPr>
        <w:t>для чтения детям 5 - 6 лет.</w:t>
      </w:r>
    </w:p>
    <w:p w:rsidR="007416DA" w:rsidRPr="007416DA" w:rsidRDefault="007416DA" w:rsidP="007416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Arial" w:eastAsia="Times New Roman" w:hAnsi="Arial" w:cs="Arial"/>
          <w:color w:val="006400"/>
          <w:sz w:val="48"/>
          <w:szCs w:val="4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05000" cy="1657350"/>
            <wp:effectExtent l="19050" t="0" r="0" b="0"/>
            <wp:docPr id="1" name="Рисунок 1" descr="http://mary-poppinsgr4.ucoz.ru/graffiti/animazija/0_60832_88e02561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y-poppinsgr4.ucoz.ru/graffiti/animazija/0_60832_88e02561_X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DA" w:rsidRPr="007416DA" w:rsidRDefault="007416DA" w:rsidP="007416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Arial" w:eastAsia="Times New Roman" w:hAnsi="Arial" w:cs="Arial"/>
          <w:color w:val="006400"/>
          <w:sz w:val="36"/>
          <w:szCs w:val="36"/>
          <w:lang w:eastAsia="ru-RU"/>
        </w:rPr>
        <w:t>Русский фольклор  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Песенки. 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«Как на тоненький ледок…»; «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Николенька-гусачок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…»; «Уж я колышки тешу…»; «Как у бабушки козел…»; «Ты мороз, мороз, мороз…»; «По дубочку постучишь — прилетает синий чиж…»; «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Ранним-рано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поутру…»; «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Грачи-киричи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…»; «Уж ты, пташечка, ты залетная…»; «Ласточка-ласточка…»; «Дождик, дождик, веселей…»; «Божья коровка…».</w:t>
      </w:r>
      <w:proofErr w:type="gramEnd"/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Сказки. 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«Лиса и кувшин», обр. О. Капицы; «Крылатый, мохнатый да масляный», обр. И. Карнауховой; «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», обр. А. Н. Толстого; «Заяц-хвастун», обр. О. Капицы; «Царевна-лягушка», обр. М. Булатова; «Рифмы», авторизированный пересказ Б. Шергина «Сивка-бурка», обр. М. Булатова; «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Финист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— ясный сокол», обр. А. Платонова.</w:t>
      </w:r>
      <w:proofErr w:type="gramEnd"/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Arial" w:eastAsia="Times New Roman" w:hAnsi="Arial" w:cs="Arial"/>
          <w:color w:val="006400"/>
          <w:sz w:val="36"/>
          <w:szCs w:val="36"/>
          <w:lang w:eastAsia="ru-RU"/>
        </w:rPr>
        <w:t>Фольклор народов мира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Песенки.</w:t>
      </w:r>
      <w:r w:rsidRPr="007416DA">
        <w:rPr>
          <w:rFonts w:ascii="PetersburgC-Bold" w:eastAsia="Times New Roman" w:hAnsi="PetersburgC-Bold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«Гречку мыли»,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литов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., обр. Ю. Григорьева; «Старушка», «Дом, который построил Джек», пер. с англ. С. Маршака; «Счастливого пути!», голл., обр. И.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; «Веснянка»,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укр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., обр. Г. Литвака; «Друг за дружкой»,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тадж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., обр. Н. Гребнева (в сокр.).</w:t>
      </w:r>
      <w:proofErr w:type="gramEnd"/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Сказки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«Кукушка»,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ненецк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., обр. К.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Шаврова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; «Чудесные истории про зайца по имени Лек», сказки народов Западной Африки, пер. О. Кустовой и В. Андреева; «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», пер. с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чеш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К. Паустовского; «Три золотых волоска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Деда-Всеведа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», пер. с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чеш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Н.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Аросьевой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(из сборника сказок К. Я.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Эрбена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).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Italic" w:eastAsia="Times New Roman" w:hAnsi="PetersburgC-BoldItalic" w:cs="Times New Roman"/>
          <w:color w:val="006400"/>
          <w:sz w:val="36"/>
          <w:szCs w:val="36"/>
          <w:lang w:eastAsia="ru-RU"/>
        </w:rPr>
        <w:t>Произведения поэтов и писателей России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Поэзия</w:t>
      </w:r>
      <w:r w:rsidRPr="007416DA">
        <w:rPr>
          <w:rFonts w:ascii="PetersburgC" w:eastAsia="Times New Roman" w:hAnsi="PetersburgC" w:cs="Times New Roman"/>
          <w:color w:val="006400"/>
          <w:sz w:val="24"/>
          <w:szCs w:val="24"/>
          <w:lang w:eastAsia="ru-RU"/>
        </w:rPr>
        <w:t>.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 И. Бунин. «Первый снег»; А. Пушкин. «Уж небо осенью дышало…» (из романа «Евгений Онегин»); «Зимний вечер» (в сокр.); А. К. Толстой. «Осень, обсыпается весь наш бедный сад…»; М. Цветаева. «У кроватки»; С. Маршак. «Пудель»; С. Есенин. «Береза», «Черемуха»; И. Никитин. «Встреча зимы»; А. Фет. «Кот поет, глаза прищурил…»; С. Черный. «Волк»; В. Левин. «Сундук», «Лошадь»; М.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Яснов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«Мирная считалка». С. Городецкий. «Котенок»; Ф. Тютчев. «Зима недаром злится…»; А.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. «Веревочка».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Проза</w:t>
      </w:r>
      <w:r w:rsidRPr="007416DA">
        <w:rPr>
          <w:rFonts w:ascii="PetersburgC" w:eastAsia="Times New Roman" w:hAnsi="PetersburgC" w:cs="Times New Roman"/>
          <w:color w:val="006400"/>
          <w:sz w:val="24"/>
          <w:szCs w:val="24"/>
          <w:lang w:eastAsia="ru-RU"/>
        </w:rPr>
        <w:t>.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 В. Дмитриева. «Малыш и Жучка» (главы); Л. Толстой. «Косточка», «Прыжок», «Лев и собачка»; Н. Носов. «Живая шляпа»; Б. Алмазов. «Горбушка»; А. Гайдар. «Чук и 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lastRenderedPageBreak/>
        <w:t>Гек» (главы); С. Георгиев. «Я спас Деда Мороза»; В. Драгунский. «Друг детства», «Сверху вниз, наискосок»; К. Паустовский. «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Кот-ворюга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».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Литературные сказки. 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Т. Александрова. «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Домовенок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Кузька» (главы); В. Бианки. «Сова»; Б.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«Серая звездочка»; А. Пушкин. «Сказка о царе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, о сыне его славном и могучем богатыре 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Гвидоне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Салтановиче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и о прекрасной царевне Лебеди»; П. Бажов. «Серебряное копытце»; Н.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Телешов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Крупеничка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»; В. Катаев. «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».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Italic" w:eastAsia="Times New Roman" w:hAnsi="PetersburgC-BoldItalic" w:cs="Times New Roman"/>
          <w:color w:val="006400"/>
          <w:sz w:val="36"/>
          <w:szCs w:val="36"/>
          <w:lang w:eastAsia="ru-RU"/>
        </w:rPr>
        <w:t>Произведения поэтов и писателей разных стран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Поэзия.</w:t>
      </w:r>
      <w:r w:rsidRPr="007416DA">
        <w:rPr>
          <w:rFonts w:ascii="PetersburgC-Bold" w:eastAsia="Times New Roman" w:hAnsi="PetersburgC-Bold" w:cs="Times New Roman"/>
          <w:b/>
          <w:bCs/>
          <w:color w:val="000000"/>
          <w:sz w:val="24"/>
          <w:szCs w:val="24"/>
          <w:lang w:eastAsia="ru-RU"/>
        </w:rPr>
        <w:t> 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«Баллада о королевском бутерброде», пер. с англ. С. Маршака; В. Смит. «Про летающую корову», пер. с англ. Б.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; Я.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Бжехва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«На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Горизонтских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островах», пер. с польск. Б.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; Дж.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Ривз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. «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Шумный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Ба-бах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», пер. с англ. М.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Бородицкой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; «Письмо ко всем детям по одному очень важному делу», пер. с польск. С. Михалкова.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Литературные сказки. 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Мякеля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. «Господин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у» (главы из книги), пер. с финск. Э. Успенского; Р. Киплинг. «Слоненок», пер. с англ. К. Чуковского, стихи 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в пер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. С. Маршака; А. Линдгрен. «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, который живет на крыше, опять прилетел» (главы в сокр.), пер. 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со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швед. Л. 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Лунгиной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Italic" w:eastAsia="Times New Roman" w:hAnsi="PetersburgC-BoldItalic" w:cs="Times New Roman"/>
          <w:color w:val="006400"/>
          <w:sz w:val="36"/>
          <w:szCs w:val="36"/>
          <w:lang w:eastAsia="ru-RU"/>
        </w:rPr>
        <w:t>Произведения для заучивания наизусть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«По дубочку постучишь...», рус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.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н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ар. песня; И. Белоусов. «Весенняя гостья»; Е. Благинина. «Посидим в тишине»; Г.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Виеру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«Мамин день», пер. с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молд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Я. Акима; М. Исаковский. «Поезжай за моря-океаны»; М. 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Карем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 «Мирная считалка», пер. с франц. В.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; А. Пушкин. «У лукоморья дуб зеленый...» (из поэмы «Руслан и Людмила»); И. Суриков. «Вот моя деревня».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Italic" w:eastAsia="Times New Roman" w:hAnsi="PetersburgC-BoldItalic" w:cs="Times New Roman"/>
          <w:b/>
          <w:bCs/>
          <w:i/>
          <w:iCs/>
          <w:color w:val="006400"/>
          <w:sz w:val="24"/>
          <w:szCs w:val="24"/>
          <w:lang w:eastAsia="ru-RU"/>
        </w:rPr>
        <w:t>Для чтения в лицах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Ю. Владимиров. «Чудаки»; С. Городецкий. «Котенок»; В. Орлов. «Ты скажи мне, реченька...»; Э. Успенский. «Разгром».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Arial" w:eastAsia="Times New Roman" w:hAnsi="Arial" w:cs="Arial"/>
          <w:color w:val="006400"/>
          <w:sz w:val="36"/>
          <w:szCs w:val="36"/>
          <w:lang w:eastAsia="ru-RU"/>
        </w:rPr>
        <w:t>Дополнительная литература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Русские народные сказки.</w:t>
      </w:r>
      <w:r w:rsidRPr="007416DA">
        <w:rPr>
          <w:rFonts w:ascii="PetersburgC-Bold" w:eastAsia="Times New Roman" w:hAnsi="PetersburgC-Bold" w:cs="Times New Roman"/>
          <w:b/>
          <w:bCs/>
          <w:color w:val="000000"/>
          <w:sz w:val="24"/>
          <w:szCs w:val="24"/>
          <w:lang w:eastAsia="ru-RU"/>
        </w:rPr>
        <w:t> 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«Никита Кожемяка» (из сборника сказок А. Афанасьева); «Докучные сказки».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Зарубежные народные сказки.</w:t>
      </w:r>
      <w:r w:rsidRPr="007416DA">
        <w:rPr>
          <w:rFonts w:ascii="PetersburgC-Bold" w:eastAsia="Times New Roman" w:hAnsi="PetersburgC-Bold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«О мышонке, который был кошкой, собакой и тигром», инд., пер. Н.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Ходзы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; «Как братья отцовский клад нашли»,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молд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., обр. М. Булатова; «Желтый аист», кит., пер. Ф.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Ярлина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Проза. 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Б. Житков. «Белый домик», «Как я ловил человечков»; Г. Снегирев. «Пингвиний пляж», «К морю», «Отважный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пингвиненок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»; Л. Пантелеев. «Буква „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ы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“»; М. Москвина. «Кроха»; А. Митяев. «Сказка про трех пиратов».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Поэзия.</w:t>
      </w:r>
      <w:r w:rsidRPr="007416DA">
        <w:rPr>
          <w:rFonts w:ascii="PetersburgC-Bold" w:eastAsia="Times New Roman" w:hAnsi="PetersburgC-Bold" w:cs="Times New Roman"/>
          <w:b/>
          <w:bCs/>
          <w:color w:val="000000"/>
          <w:sz w:val="24"/>
          <w:szCs w:val="24"/>
          <w:lang w:eastAsia="ru-RU"/>
        </w:rPr>
        <w:t> 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Я. Аким. «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Жадина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»; Ю.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«Домик с трубой»; Р.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«Совет», «Бесконечные стихи»; Д. Хармс. «Уж я бегал, бегал, бегал…»; Д.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Чиарди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 «О том, у кого 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lastRenderedPageBreak/>
        <w:t xml:space="preserve">три глаза», пер. с англ. Р.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Сефа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; Б.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«Приятная встреча»; С. 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Черный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. «Волк»; А. Плещеев. «Мой садик»; С. Маршак. «Почта».</w:t>
      </w:r>
    </w:p>
    <w:p w:rsidR="007416DA" w:rsidRPr="007416DA" w:rsidRDefault="007416DA" w:rsidP="007416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416DA">
        <w:rPr>
          <w:rFonts w:ascii="PetersburgC-Bold" w:eastAsia="Times New Roman" w:hAnsi="PetersburgC-Bold" w:cs="Times New Roman"/>
          <w:b/>
          <w:bCs/>
          <w:color w:val="006400"/>
          <w:sz w:val="24"/>
          <w:szCs w:val="24"/>
          <w:lang w:eastAsia="ru-RU"/>
        </w:rPr>
        <w:t>Литературные сказки. </w:t>
      </w:r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А. Волков. «Волшебник Изумрудного города» (главы); О.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Пройслер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«Маленькая Баба-яга», пер. с 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нем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Ю.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Коринца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; Дж.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«Волшебный барабан» (из книги «Сказки, у 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три конца»), пер. с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итал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И. Константиновой; Т. </w:t>
      </w:r>
      <w:proofErr w:type="spell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Янссон</w:t>
      </w:r>
      <w:proofErr w:type="spell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. «О самом последнем в мире драконе», пер. </w:t>
      </w:r>
      <w:proofErr w:type="gramStart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>со</w:t>
      </w:r>
      <w:proofErr w:type="gramEnd"/>
      <w:r w:rsidRPr="007416DA">
        <w:rPr>
          <w:rFonts w:ascii="PetersburgC" w:eastAsia="Times New Roman" w:hAnsi="PetersburgC" w:cs="Times New Roman"/>
          <w:color w:val="000000"/>
          <w:sz w:val="24"/>
          <w:szCs w:val="24"/>
          <w:lang w:eastAsia="ru-RU"/>
        </w:rPr>
        <w:t xml:space="preserve"> швед. Л. Брауде; «Шляпа волшебника», пер. В. Смирнова; 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755538" w:rsidRDefault="007416DA"/>
    <w:sectPr w:rsidR="00755538" w:rsidSect="00AB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DA"/>
    <w:rsid w:val="001E6F8F"/>
    <w:rsid w:val="007416DA"/>
    <w:rsid w:val="00AB5AAE"/>
    <w:rsid w:val="00C8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6DA"/>
    <w:rPr>
      <w:b/>
      <w:bCs/>
    </w:rPr>
  </w:style>
  <w:style w:type="character" w:customStyle="1" w:styleId="apple-converted-space">
    <w:name w:val="apple-converted-space"/>
    <w:basedOn w:val="a0"/>
    <w:rsid w:val="007416DA"/>
  </w:style>
  <w:style w:type="paragraph" w:styleId="a5">
    <w:name w:val="Balloon Text"/>
    <w:basedOn w:val="a"/>
    <w:link w:val="a6"/>
    <w:uiPriority w:val="99"/>
    <w:semiHidden/>
    <w:unhideWhenUsed/>
    <w:rsid w:val="0074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4207</Characters>
  <Application>Microsoft Office Word</Application>
  <DocSecurity>0</DocSecurity>
  <Lines>35</Lines>
  <Paragraphs>9</Paragraphs>
  <ScaleCrop>false</ScaleCrop>
  <Company>Grizli777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2015-06-15T19:12:00Z</dcterms:created>
  <dcterms:modified xsi:type="dcterms:W3CDTF">2015-06-15T19:12:00Z</dcterms:modified>
</cp:coreProperties>
</file>